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9E584" w14:textId="77777777" w:rsidR="00D06A8D" w:rsidRPr="00D06A8D" w:rsidRDefault="00D06A8D" w:rsidP="00D06A8D">
      <w:pPr>
        <w:pStyle w:val="Kategorie"/>
        <w:spacing w:before="0"/>
        <w:rPr>
          <w:rFonts w:cs="Arial"/>
        </w:rPr>
      </w:pPr>
      <w:r>
        <w:t>Tasks</w:t>
      </w:r>
    </w:p>
    <w:p w14:paraId="5EC6DC02" w14:textId="77777777" w:rsidR="00D06A8D" w:rsidRPr="00D06A8D" w:rsidRDefault="00D06A8D" w:rsidP="00D06A8D">
      <w:pPr>
        <w:pStyle w:val="berschrift1"/>
        <w:rPr>
          <w:rFonts w:cs="Arial"/>
        </w:rPr>
      </w:pPr>
      <w:r>
        <w:t>Electro-pneumatic barriers with single-acting cylinder</w:t>
      </w:r>
    </w:p>
    <w:p w14:paraId="0DF31784" w14:textId="77777777" w:rsidR="00D06A8D" w:rsidRPr="00D06A8D" w:rsidRDefault="00D06A8D" w:rsidP="00D06A8D">
      <w:pPr>
        <w:pStyle w:val="berschrift2"/>
        <w:rPr>
          <w:rFonts w:cs="Arial"/>
        </w:rPr>
      </w:pPr>
      <w:r>
        <w:t>Construction task</w:t>
      </w:r>
    </w:p>
    <w:p w14:paraId="41D9CDD0" w14:textId="4A5FC27D" w:rsidR="00D06A8D" w:rsidRPr="00D06A8D" w:rsidRDefault="00D06A8D" w:rsidP="00D06A8D">
      <w:pPr>
        <w:rPr>
          <w:rFonts w:ascii="Arial" w:hAnsi="Arial" w:cs="Arial"/>
        </w:rPr>
      </w:pPr>
      <w:r>
        <w:rPr>
          <w:rFonts w:ascii="Arial" w:hAnsi="Arial"/>
        </w:rPr>
        <w:t>Build the barrier according to the building instructions. Use the “single-acting” cylinder (with red piston and installed return spring) as the cylinder. Observe the following points while building:</w:t>
      </w:r>
    </w:p>
    <w:p w14:paraId="5BB97A81" w14:textId="77777777" w:rsidR="00D06A8D" w:rsidRPr="00D06A8D" w:rsidRDefault="00D06A8D" w:rsidP="00D06A8D">
      <w:pPr>
        <w:pStyle w:val="Listenabsatz"/>
        <w:numPr>
          <w:ilvl w:val="0"/>
          <w:numId w:val="1"/>
        </w:numPr>
        <w:rPr>
          <w:rFonts w:ascii="Arial" w:hAnsi="Arial" w:cs="Arial"/>
        </w:rPr>
      </w:pPr>
      <w:r>
        <w:rPr>
          <w:rFonts w:ascii="Arial" w:hAnsi="Arial"/>
        </w:rPr>
        <w:t>The barrier must function easily and run smoothly. Do not install the two axle bearings that bear the rotational axis of the barrier too tightly; instead, leave enough play for the barrier to be moved easily. The axis must sit “flush” – the three bearing modules it passes through must sit in a clean line.</w:t>
      </w:r>
    </w:p>
    <w:p w14:paraId="759D8DD0" w14:textId="77777777" w:rsidR="00D06A8D" w:rsidRPr="00D06A8D" w:rsidRDefault="00D06A8D" w:rsidP="00D06A8D">
      <w:pPr>
        <w:pStyle w:val="Listenabsatz"/>
        <w:numPr>
          <w:ilvl w:val="0"/>
          <w:numId w:val="1"/>
        </w:numPr>
        <w:rPr>
          <w:rFonts w:ascii="Arial" w:hAnsi="Arial" w:cs="Arial"/>
        </w:rPr>
      </w:pPr>
      <w:r>
        <w:rPr>
          <w:rFonts w:ascii="Arial" w:hAnsi="Arial"/>
        </w:rPr>
        <w:t>When installing the cylinder, ensure that you do not load or bend it in a lateral direction if possible. Note the direction in which the groove on the lower joint module points. Insert the cylinder onto the top axle and joint module at the same time, or insert it first into the joint module and then thread the axle through the cylinder and the top axle bearing.</w:t>
      </w:r>
    </w:p>
    <w:p w14:paraId="3856546E" w14:textId="77777777" w:rsidR="00D06A8D" w:rsidRPr="00D06A8D" w:rsidRDefault="00D06A8D" w:rsidP="00D06A8D">
      <w:pPr>
        <w:pStyle w:val="Listenabsatz"/>
        <w:numPr>
          <w:ilvl w:val="0"/>
          <w:numId w:val="1"/>
        </w:numPr>
        <w:rPr>
          <w:rFonts w:ascii="Arial" w:hAnsi="Arial" w:cs="Arial"/>
        </w:rPr>
      </w:pPr>
      <w:r>
        <w:rPr>
          <w:rFonts w:ascii="Arial" w:hAnsi="Arial"/>
        </w:rPr>
        <w:t>You must use the top two connections of the fischertechnik button for it to make contact when it is pressed.</w:t>
      </w:r>
    </w:p>
    <w:p w14:paraId="62F1E124" w14:textId="77777777" w:rsidR="00D06A8D" w:rsidRPr="00D06A8D" w:rsidRDefault="00D06A8D" w:rsidP="00D06A8D">
      <w:pPr>
        <w:pStyle w:val="Listenabsatz"/>
        <w:numPr>
          <w:ilvl w:val="0"/>
          <w:numId w:val="1"/>
        </w:numPr>
        <w:rPr>
          <w:rFonts w:ascii="Arial" w:hAnsi="Arial" w:cs="Arial"/>
        </w:rPr>
      </w:pPr>
      <w:r>
        <w:rPr>
          <w:rFonts w:ascii="Arial" w:hAnsi="Arial"/>
        </w:rPr>
        <w:t>The top connection of the solenoid valve is the one for the compressed air feed; the side connection is the outlet that is connected either to the compressed air or exhaust depending on the switching position of the valve.</w:t>
      </w:r>
    </w:p>
    <w:p w14:paraId="74571278" w14:textId="77777777" w:rsidR="00D06A8D" w:rsidRPr="00D06A8D" w:rsidRDefault="00D06A8D" w:rsidP="00D06A8D">
      <w:pPr>
        <w:pStyle w:val="Listenabsatz"/>
        <w:numPr>
          <w:ilvl w:val="0"/>
          <w:numId w:val="1"/>
        </w:numPr>
        <w:rPr>
          <w:rFonts w:ascii="Arial" w:hAnsi="Arial" w:cs="Arial"/>
        </w:rPr>
      </w:pPr>
      <w:r>
        <w:rPr>
          <w:rFonts w:ascii="Arial" w:hAnsi="Arial"/>
        </w:rPr>
        <w:t>The polarity of the electrical connections of the solenoid valve is not important; it will work the same in both current directions, just like the fischertechnik compressor.</w:t>
      </w:r>
    </w:p>
    <w:bookmarkStart w:id="0" w:name="_Hlk46574294"/>
    <w:p w14:paraId="4B6C711E" w14:textId="77777777" w:rsidR="00D06A8D" w:rsidRPr="00D06A8D" w:rsidRDefault="00D06A8D" w:rsidP="00D06A8D">
      <w:pPr>
        <w:rPr>
          <w:rFonts w:ascii="Arial" w:hAnsi="Arial" w:cs="Arial"/>
        </w:rPr>
      </w:pPr>
      <w:r>
        <w:rPr>
          <w:rFonts w:ascii="Arial" w:hAnsi="Arial"/>
        </w:rPr>
        <w:object w:dxaOrig="8581" w:dyaOrig="5266" w14:anchorId="5C66E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63.25pt" o:ole="">
            <v:imagedata r:id="rId7" o:title=""/>
          </v:shape>
          <o:OLEObject Type="Embed" ProgID="Visio.Drawing.15" ShapeID="_x0000_i1025" DrawAspect="Content" ObjectID="_1675689080" r:id="rId8"/>
        </w:object>
      </w:r>
    </w:p>
    <w:bookmarkEnd w:id="0"/>
    <w:p w14:paraId="1A3C588D" w14:textId="77777777" w:rsidR="00D06A8D" w:rsidRPr="00D06A8D" w:rsidRDefault="00D06A8D" w:rsidP="00D06A8D">
      <w:pPr>
        <w:rPr>
          <w:rFonts w:ascii="Arial" w:hAnsi="Arial" w:cs="Arial"/>
        </w:rPr>
      </w:pPr>
      <w:r>
        <w:rPr>
          <w:rFonts w:ascii="Arial" w:hAnsi="Arial"/>
        </w:rPr>
        <w:t>The power supply (at the left of the circuit diagram) is shown here as well, since it is required to connect the button and solenoid valve.</w:t>
      </w:r>
    </w:p>
    <w:p w14:paraId="181DEC19" w14:textId="77777777" w:rsidR="00D06A8D" w:rsidRPr="00D06A8D" w:rsidRDefault="00D06A8D" w:rsidP="00D06A8D">
      <w:pPr>
        <w:rPr>
          <w:rFonts w:ascii="Arial" w:hAnsi="Arial" w:cs="Arial"/>
        </w:rPr>
      </w:pPr>
      <w:r>
        <w:rPr>
          <w:rFonts w:ascii="Arial" w:hAnsi="Arial"/>
        </w:rPr>
        <w:lastRenderedPageBreak/>
        <w:t>The solenoid valve (shown in the dotted frame in the circuit diagram) is a 3/2 way valve: 3 ways (intake air, outlet and exhaust) with two switching positions. However, it is activated by an electromagnet. Once the magnet receives current, the valve “switches on” and switches to allow passage between the intake and outlet. If it is not receiving current, it blocks the intake air and instead connects the outlet with the exhaust (this automatic reset is symbolised by the spring in the circuit diagram). With our solenoid valve, the exhaust does not have a separate connection; of course, there is an exhaust outlet, since it would not work without one.</w:t>
      </w:r>
    </w:p>
    <w:p w14:paraId="4EF72A83" w14:textId="77777777" w:rsidR="00D06A8D" w:rsidRPr="00D06A8D" w:rsidRDefault="00D06A8D" w:rsidP="00D06A8D">
      <w:pPr>
        <w:rPr>
          <w:rFonts w:ascii="Arial" w:hAnsi="Arial" w:cs="Arial"/>
        </w:rPr>
      </w:pPr>
      <w:r>
        <w:rPr>
          <w:rFonts w:ascii="Arial" w:hAnsi="Arial"/>
        </w:rPr>
        <w:t>The single-acting cylinder requires only one compressed air inlet to work. It can be extended with compressed air, but will automatically return to the initial position when bled through the installed return springs (only with the force of the springs, however). You can use it anywhere large forces are needed only in the extension direction, and it requires only one compressed air inlet to control.</w:t>
      </w:r>
    </w:p>
    <w:p w14:paraId="7B26BC9A" w14:textId="77777777" w:rsidR="00D06A8D" w:rsidRPr="00D06A8D" w:rsidRDefault="00D06A8D" w:rsidP="00D06A8D">
      <w:pPr>
        <w:rPr>
          <w:rFonts w:ascii="Arial" w:hAnsi="Arial" w:cs="Arial"/>
        </w:rPr>
      </w:pPr>
      <w:r>
        <w:rPr>
          <w:rFonts w:ascii="Arial" w:hAnsi="Arial"/>
        </w:rPr>
        <w:t xml:space="preserve">This is advantageous when using the solenoid valve, since it is just a single 3/2 way valve. To control a double-acting cylinder with these solenoid valves, you would need two – one per cylinder outlet. </w:t>
      </w:r>
    </w:p>
    <w:p w14:paraId="181E580F" w14:textId="77777777" w:rsidR="00D06A8D" w:rsidRPr="00D06A8D" w:rsidRDefault="00D06A8D" w:rsidP="00D06A8D">
      <w:pPr>
        <w:pStyle w:val="berschrift2"/>
        <w:rPr>
          <w:rFonts w:cs="Arial"/>
        </w:rPr>
      </w:pPr>
    </w:p>
    <w:p w14:paraId="5F24F184" w14:textId="77777777" w:rsidR="00D06A8D" w:rsidRPr="00D06A8D" w:rsidRDefault="00D06A8D" w:rsidP="00D06A8D">
      <w:pPr>
        <w:pStyle w:val="berschrift2"/>
        <w:rPr>
          <w:rFonts w:cs="Arial"/>
        </w:rPr>
      </w:pPr>
      <w:r>
        <w:t>Topic task</w:t>
      </w:r>
    </w:p>
    <w:p w14:paraId="27524C64" w14:textId="77777777" w:rsidR="00D06A8D" w:rsidRPr="00D06A8D" w:rsidRDefault="00D06A8D" w:rsidP="00D06A8D">
      <w:pPr>
        <w:pStyle w:val="Listenabsatz"/>
        <w:numPr>
          <w:ilvl w:val="0"/>
          <w:numId w:val="2"/>
        </w:numPr>
        <w:rPr>
          <w:rFonts w:ascii="Arial" w:hAnsi="Arial" w:cs="Arial"/>
        </w:rPr>
      </w:pPr>
      <w:r>
        <w:rPr>
          <w:rFonts w:ascii="Arial" w:hAnsi="Arial"/>
        </w:rPr>
        <w:t>Test the model thoroughly. What works well? What don’t you like?</w:t>
      </w:r>
    </w:p>
    <w:p w14:paraId="1B496056" w14:textId="77777777" w:rsidR="00D06A8D" w:rsidRPr="00D06A8D" w:rsidRDefault="00D06A8D" w:rsidP="00D06A8D">
      <w:pPr>
        <w:pStyle w:val="Listenabsatz"/>
        <w:numPr>
          <w:ilvl w:val="0"/>
          <w:numId w:val="2"/>
        </w:numPr>
        <w:rPr>
          <w:rFonts w:ascii="Arial" w:hAnsi="Arial" w:cs="Arial"/>
        </w:rPr>
      </w:pPr>
      <w:r>
        <w:rPr>
          <w:rFonts w:ascii="Arial" w:hAnsi="Arial"/>
        </w:rPr>
        <w:t>Describe why the cylinder in this model must be attached on a swivel on both ends.</w:t>
      </w:r>
    </w:p>
    <w:p w14:paraId="69018C12" w14:textId="77777777" w:rsidR="00D06A8D" w:rsidRPr="00D06A8D" w:rsidRDefault="00D06A8D" w:rsidP="00D06A8D">
      <w:pPr>
        <w:pStyle w:val="berschrift2"/>
        <w:rPr>
          <w:rFonts w:cs="Arial"/>
        </w:rPr>
      </w:pPr>
    </w:p>
    <w:p w14:paraId="7B677DA8" w14:textId="77777777" w:rsidR="00D06A8D" w:rsidRPr="00D06A8D" w:rsidRDefault="00D06A8D" w:rsidP="00D06A8D">
      <w:pPr>
        <w:pStyle w:val="berschrift2"/>
        <w:rPr>
          <w:rFonts w:cs="Arial"/>
        </w:rPr>
      </w:pPr>
      <w:r>
        <w:t>Experimental task</w:t>
      </w:r>
    </w:p>
    <w:p w14:paraId="4C4C7E2E" w14:textId="77777777" w:rsidR="00D06A8D" w:rsidRPr="00D06A8D" w:rsidRDefault="00D06A8D" w:rsidP="00D06A8D">
      <w:pPr>
        <w:pStyle w:val="Listenabsatz"/>
        <w:numPr>
          <w:ilvl w:val="0"/>
          <w:numId w:val="3"/>
        </w:numPr>
        <w:rPr>
          <w:rFonts w:ascii="Arial" w:hAnsi="Arial" w:cs="Arial"/>
        </w:rPr>
      </w:pPr>
      <w:r>
        <w:rPr>
          <w:rFonts w:ascii="Arial" w:hAnsi="Arial"/>
        </w:rPr>
        <w:t>Install a throttle in the hose between the solenoid valve and the cylinder. What can you adjust with it?</w:t>
      </w:r>
    </w:p>
    <w:p w14:paraId="2D919722" w14:textId="77777777" w:rsidR="00D06A8D" w:rsidRPr="00D06A8D" w:rsidRDefault="00D06A8D" w:rsidP="00D06A8D">
      <w:pPr>
        <w:pStyle w:val="Listenabsatz"/>
        <w:numPr>
          <w:ilvl w:val="0"/>
          <w:numId w:val="3"/>
        </w:numPr>
        <w:rPr>
          <w:rFonts w:ascii="Arial" w:hAnsi="Arial" w:cs="Arial"/>
        </w:rPr>
      </w:pPr>
      <w:r>
        <w:rPr>
          <w:rFonts w:ascii="Arial" w:hAnsi="Arial"/>
        </w:rPr>
        <w:t>Install the throttle instead in the hose between the tank and solenoid valve. What can you adjust with it now?</w:t>
      </w:r>
    </w:p>
    <w:p w14:paraId="455FC6D2" w14:textId="77777777" w:rsidR="00D06A8D" w:rsidRPr="00D06A8D" w:rsidRDefault="00D06A8D" w:rsidP="00D06A8D">
      <w:pPr>
        <w:pStyle w:val="Listenabsatz"/>
        <w:numPr>
          <w:ilvl w:val="0"/>
          <w:numId w:val="3"/>
        </w:numPr>
        <w:rPr>
          <w:rFonts w:ascii="Arial" w:hAnsi="Arial" w:cs="Arial"/>
        </w:rPr>
      </w:pPr>
      <w:r>
        <w:rPr>
          <w:rFonts w:ascii="Arial" w:hAnsi="Arial"/>
        </w:rPr>
        <w:t>Close off the second outlet of the cylinder (on the side with the spring) with a P plug. What changes?</w:t>
      </w:r>
    </w:p>
    <w:p w14:paraId="065B4D78" w14:textId="77777777" w:rsidR="00D06A8D" w:rsidRPr="00D06A8D" w:rsidRDefault="00D06A8D" w:rsidP="00D06A8D">
      <w:pPr>
        <w:pStyle w:val="Listenabsatz"/>
        <w:numPr>
          <w:ilvl w:val="0"/>
          <w:numId w:val="3"/>
        </w:numPr>
        <w:spacing w:after="0"/>
        <w:jc w:val="left"/>
        <w:rPr>
          <w:rFonts w:ascii="Arial" w:hAnsi="Arial" w:cs="Arial"/>
        </w:rPr>
      </w:pPr>
      <w:r>
        <w:rPr>
          <w:rFonts w:ascii="Arial" w:hAnsi="Arial"/>
        </w:rPr>
        <w:t>Instead of the two top connections, use the two bottom connections of the button. What changes?</w:t>
      </w:r>
    </w:p>
    <w:p w14:paraId="77B7ACA3" w14:textId="77777777" w:rsidR="00005D5B" w:rsidRPr="00D06A8D" w:rsidRDefault="00005D5B">
      <w:pPr>
        <w:rPr>
          <w:rFonts w:ascii="Arial" w:hAnsi="Arial" w:cs="Arial"/>
        </w:rPr>
      </w:pPr>
    </w:p>
    <w:sectPr w:rsidR="00005D5B" w:rsidRPr="00D06A8D">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006AE" w14:textId="77777777" w:rsidR="00D06A8D" w:rsidRDefault="00D06A8D" w:rsidP="00D06A8D">
      <w:pPr>
        <w:spacing w:after="0"/>
      </w:pPr>
      <w:r>
        <w:separator/>
      </w:r>
    </w:p>
  </w:endnote>
  <w:endnote w:type="continuationSeparator" w:id="0">
    <w:p w14:paraId="770ED6CF" w14:textId="77777777" w:rsidR="00D06A8D" w:rsidRDefault="00D06A8D" w:rsidP="00D06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8BF0E" w14:textId="77777777" w:rsidR="00D06A8D" w:rsidRPr="00D06A8D" w:rsidRDefault="00D06A8D" w:rsidP="00D06A8D">
    <w:pPr>
      <w:pStyle w:val="Fuzeile"/>
      <w:rPr>
        <w:rFonts w:ascii="Arial" w:hAnsi="Arial" w:cs="Arial"/>
      </w:rPr>
    </w:pPr>
    <w:r>
      <w:rPr>
        <w:rFonts w:ascii="Arial" w:hAnsi="Arial"/>
      </w:rPr>
      <w:tab/>
    </w:r>
    <w:r>
      <w:rPr>
        <w:rFonts w:ascii="Arial" w:hAnsi="Arial"/>
      </w:rPr>
      <w:tab/>
    </w:r>
    <w:r w:rsidRPr="00D06A8D">
      <w:rPr>
        <w:rFonts w:ascii="Arial" w:hAnsi="Arial" w:cs="Arial"/>
      </w:rPr>
      <w:fldChar w:fldCharType="begin"/>
    </w:r>
    <w:r w:rsidRPr="00D06A8D">
      <w:rPr>
        <w:rFonts w:ascii="Arial" w:hAnsi="Arial" w:cs="Arial"/>
      </w:rPr>
      <w:instrText>PAGE   \* MERGEFORMAT</w:instrText>
    </w:r>
    <w:r w:rsidRPr="00D06A8D">
      <w:rPr>
        <w:rFonts w:ascii="Arial" w:hAnsi="Arial" w:cs="Arial"/>
      </w:rPr>
      <w:fldChar w:fldCharType="separate"/>
    </w:r>
    <w:r w:rsidRPr="00D06A8D">
      <w:rPr>
        <w:rFonts w:ascii="Arial" w:hAnsi="Arial" w:cs="Arial"/>
      </w:rPr>
      <w:t>4</w:t>
    </w:r>
    <w:r w:rsidRPr="00D06A8D">
      <w:rPr>
        <w:rFonts w:ascii="Arial" w:hAnsi="Arial" w:cs="Arial"/>
      </w:rPr>
      <w:fldChar w:fldCharType="end"/>
    </w:r>
  </w:p>
  <w:p w14:paraId="00665F38" w14:textId="77777777" w:rsidR="00D06A8D" w:rsidRPr="00D06A8D" w:rsidRDefault="00D06A8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5228B" w14:textId="77777777" w:rsidR="00D06A8D" w:rsidRDefault="00D06A8D" w:rsidP="00D06A8D">
      <w:pPr>
        <w:spacing w:after="0"/>
      </w:pPr>
      <w:r>
        <w:separator/>
      </w:r>
    </w:p>
  </w:footnote>
  <w:footnote w:type="continuationSeparator" w:id="0">
    <w:p w14:paraId="6D904F17" w14:textId="77777777" w:rsidR="00D06A8D" w:rsidRDefault="00D06A8D" w:rsidP="00D06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927D1" w14:textId="77777777" w:rsidR="00D06A8D" w:rsidRPr="00D06A8D" w:rsidRDefault="00D06A8D" w:rsidP="00D06A8D">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40E262A6" wp14:editId="47EF595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44423831" wp14:editId="3B727962">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37A94B9A" w14:textId="77777777" w:rsidR="00D06A8D" w:rsidRPr="00D06A8D" w:rsidRDefault="00D06A8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330D83"/>
    <w:multiLevelType w:val="hybridMultilevel"/>
    <w:tmpl w:val="D7E06C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15F4DAF"/>
    <w:multiLevelType w:val="hybridMultilevel"/>
    <w:tmpl w:val="36163E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A8D"/>
    <w:rsid w:val="00005D5B"/>
    <w:rsid w:val="00675803"/>
    <w:rsid w:val="009E171C"/>
    <w:rsid w:val="00D06A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E0CF0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6A8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06A8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06A8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06A8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06A8D"/>
    <w:rPr>
      <w:rFonts w:ascii="Arial" w:eastAsia="Times New Roman" w:hAnsi="Arial" w:cs="Times New Roman"/>
      <w:bCs/>
      <w:sz w:val="28"/>
      <w:szCs w:val="16"/>
      <w:lang w:eastAsia="de-DE"/>
    </w:rPr>
  </w:style>
  <w:style w:type="paragraph" w:customStyle="1" w:styleId="Kategorie">
    <w:name w:val="Kategorie"/>
    <w:basedOn w:val="Standard"/>
    <w:next w:val="berschrift1"/>
    <w:rsid w:val="00D06A8D"/>
    <w:pPr>
      <w:pageBreakBefore/>
      <w:spacing w:before="960" w:after="0"/>
      <w:jc w:val="left"/>
    </w:pPr>
    <w:rPr>
      <w:rFonts w:ascii="Arial" w:hAnsi="Arial"/>
    </w:rPr>
  </w:style>
  <w:style w:type="paragraph" w:styleId="Listenabsatz">
    <w:name w:val="List Paragraph"/>
    <w:basedOn w:val="Standard"/>
    <w:uiPriority w:val="34"/>
    <w:qFormat/>
    <w:rsid w:val="00D06A8D"/>
    <w:pPr>
      <w:ind w:left="720"/>
      <w:contextualSpacing/>
    </w:pPr>
  </w:style>
  <w:style w:type="paragraph" w:styleId="Kopfzeile">
    <w:name w:val="header"/>
    <w:basedOn w:val="Standard"/>
    <w:link w:val="KopfzeileZchn"/>
    <w:unhideWhenUsed/>
    <w:rsid w:val="00D06A8D"/>
    <w:pPr>
      <w:tabs>
        <w:tab w:val="center" w:pos="4513"/>
        <w:tab w:val="right" w:pos="9026"/>
      </w:tabs>
      <w:spacing w:after="0"/>
    </w:pPr>
  </w:style>
  <w:style w:type="character" w:customStyle="1" w:styleId="KopfzeileZchn">
    <w:name w:val="Kopfzeile Zchn"/>
    <w:basedOn w:val="Absatz-Standardschriftart"/>
    <w:link w:val="Kopfzeile"/>
    <w:uiPriority w:val="99"/>
    <w:rsid w:val="00D06A8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06A8D"/>
    <w:pPr>
      <w:tabs>
        <w:tab w:val="center" w:pos="4513"/>
        <w:tab w:val="right" w:pos="9026"/>
      </w:tabs>
      <w:spacing w:after="0"/>
    </w:pPr>
  </w:style>
  <w:style w:type="character" w:customStyle="1" w:styleId="FuzeileZchn">
    <w:name w:val="Fußzeile Zchn"/>
    <w:basedOn w:val="Absatz-Standardschriftart"/>
    <w:link w:val="Fuzeile"/>
    <w:uiPriority w:val="99"/>
    <w:rsid w:val="00D06A8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A21D6A6-D5CC-49D2-BEA8-1B63265FD406}"/>
</file>

<file path=customXml/itemProps2.xml><?xml version="1.0" encoding="utf-8"?>
<ds:datastoreItem xmlns:ds="http://schemas.openxmlformats.org/officeDocument/2006/customXml" ds:itemID="{8BFA205F-FB01-4193-B506-3708907767E3}"/>
</file>

<file path=customXml/itemProps3.xml><?xml version="1.0" encoding="utf-8"?>
<ds:datastoreItem xmlns:ds="http://schemas.openxmlformats.org/officeDocument/2006/customXml" ds:itemID="{8DAD7E57-8768-45D0-8332-9CB86ABE40AB}"/>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3005</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2021-02-24T15:25:00Z</dcterms:created>
  <dcterms:modified xsi:type="dcterms:W3CDTF">2021-02-24T15:25:00Z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